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/>
      </w:pPr>
      <w:r>
        <w:rPr/>
        <w:t>NOTICE</w:t>
      </w:r>
      <w:r>
        <w:rPr>
          <w:rFonts w:ascii="Times New Roman"/>
          <w:b w:val="0"/>
        </w:rPr>
        <w:t> </w:t>
      </w:r>
      <w:r>
        <w:rPr/>
        <w:t>OF</w:t>
      </w:r>
      <w:r>
        <w:rPr>
          <w:rFonts w:ascii="Times New Roman"/>
          <w:b w:val="0"/>
        </w:rPr>
        <w:t> </w:t>
      </w:r>
      <w:r>
        <w:rPr/>
        <w:t>PROPOSED</w:t>
      </w:r>
      <w:r>
        <w:rPr>
          <w:rFonts w:ascii="Times New Roman"/>
          <w:b w:val="0"/>
        </w:rPr>
        <w:t> </w:t>
      </w:r>
      <w:r>
        <w:rPr/>
        <w:t>TAX</w:t>
      </w:r>
      <w:r>
        <w:rPr>
          <w:rFonts w:ascii="Times New Roman"/>
          <w:b w:val="0"/>
        </w:rPr>
        <w:t> </w:t>
      </w:r>
      <w:r>
        <w:rPr/>
        <w:t>INCREASE</w:t>
      </w:r>
      <w:r>
        <w:rPr>
          <w:rFonts w:ascii="Times New Roman"/>
          <w:b w:val="0"/>
        </w:rPr>
        <w:t> </w:t>
      </w:r>
      <w:r>
        <w:rPr/>
        <w:t>NORTH</w:t>
      </w:r>
      <w:r>
        <w:rPr>
          <w:rFonts w:ascii="Times New Roman"/>
          <w:b w:val="0"/>
        </w:rPr>
        <w:t> </w:t>
      </w:r>
      <w:r>
        <w:rPr/>
        <w:t>VIEW</w:t>
      </w:r>
      <w:r>
        <w:rPr>
          <w:rFonts w:ascii="Times New Roman"/>
          <w:b w:val="0"/>
        </w:rPr>
        <w:t> </w:t>
      </w:r>
      <w:r>
        <w:rPr/>
        <w:t>FIRE</w:t>
      </w:r>
      <w:r>
        <w:rPr>
          <w:rFonts w:ascii="Times New Roman"/>
          <w:b w:val="0"/>
        </w:rPr>
        <w:t> </w:t>
      </w:r>
      <w:r>
        <w:rPr/>
        <w:t>DISTRICT</w:t>
      </w:r>
    </w:p>
    <w:p>
      <w:pPr>
        <w:pStyle w:val="BodyText"/>
        <w:spacing w:line="273" w:lineRule="auto" w:before="247"/>
        <w:ind w:left="120" w:right="1191" w:firstLine="391"/>
      </w:pPr>
      <w:r>
        <w:rPr/>
        <w:t>The</w:t>
      </w:r>
      <w:r>
        <w:rPr>
          <w:rFonts w:ascii="Times New Roman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proposing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increase</w:t>
      </w:r>
      <w:r>
        <w:rPr>
          <w:rFonts w:ascii="Times New Roman"/>
        </w:rPr>
        <w:t> </w:t>
      </w:r>
      <w:r>
        <w:rPr/>
        <w:t>its</w:t>
      </w:r>
      <w:r>
        <w:rPr>
          <w:rFonts w:ascii="Times New Roman"/>
        </w:rPr>
        <w:t> </w:t>
      </w:r>
      <w:r>
        <w:rPr/>
        <w:t>property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revenue.</w:t>
      </w:r>
    </w:p>
    <w:p>
      <w:pPr>
        <w:pStyle w:val="BodyText"/>
        <w:spacing w:before="47"/>
      </w:pPr>
    </w:p>
    <w:p>
      <w:pPr>
        <w:pStyle w:val="BodyText"/>
        <w:spacing w:line="273" w:lineRule="auto" w:before="1"/>
        <w:ind w:left="120" w:right="1191" w:firstLine="391"/>
      </w:pPr>
      <w:r>
        <w:rPr/>
        <w:t>The</w:t>
      </w:r>
      <w:r>
        <w:rPr>
          <w:rFonts w:ascii="Times New Roman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$544,000</w:t>
      </w:r>
      <w:r>
        <w:rPr>
          <w:rFonts w:ascii="Times New Roman"/>
        </w:rPr>
        <w:t> </w:t>
      </w:r>
      <w:r>
        <w:rPr/>
        <w:t>residence</w:t>
      </w:r>
      <w:r>
        <w:rPr>
          <w:rFonts w:ascii="Times New Roman"/>
        </w:rPr>
        <w:t> </w:t>
      </w:r>
      <w:r>
        <w:rPr/>
        <w:t>would</w:t>
      </w:r>
      <w:r>
        <w:rPr>
          <w:rFonts w:ascii="Times New Roman"/>
          <w:spacing w:val="38"/>
        </w:rPr>
        <w:t> </w:t>
      </w:r>
      <w:r>
        <w:rPr/>
        <w:t>increase</w:t>
      </w:r>
      <w:r>
        <w:rPr>
          <w:rFonts w:ascii="Times New Roman"/>
          <w:spacing w:val="38"/>
        </w:rPr>
        <w:t> </w:t>
      </w:r>
      <w:r>
        <w:rPr/>
        <w:t>from</w:t>
      </w:r>
      <w:r>
        <w:rPr>
          <w:rFonts w:ascii="Times New Roman"/>
          <w:spacing w:val="38"/>
        </w:rPr>
        <w:t> </w:t>
      </w:r>
      <w:r>
        <w:rPr/>
        <w:t>$327.92</w:t>
      </w:r>
      <w:r>
        <w:rPr>
          <w:rFonts w:ascii="Times New Roman"/>
          <w:spacing w:val="38"/>
        </w:rPr>
        <w:t> </w:t>
      </w:r>
      <w:r>
        <w:rPr/>
        <w:t>to</w:t>
      </w:r>
      <w:r>
        <w:rPr>
          <w:rFonts w:ascii="Times New Roman"/>
          <w:spacing w:val="38"/>
        </w:rPr>
        <w:t> </w:t>
      </w:r>
      <w:r>
        <w:rPr/>
        <w:t>$352.16,</w:t>
      </w:r>
      <w:r>
        <w:rPr>
          <w:rFonts w:ascii="Times New Roman"/>
          <w:spacing w:val="38"/>
        </w:rPr>
        <w:t> </w:t>
      </w:r>
      <w:r>
        <w:rPr/>
        <w:t>which</w:t>
      </w:r>
      <w:r>
        <w:rPr>
          <w:rFonts w:ascii="Times New Roman"/>
          <w:spacing w:val="38"/>
        </w:rPr>
        <w:t> </w:t>
      </w:r>
      <w:r>
        <w:rPr/>
        <w:t>is</w:t>
      </w:r>
      <w:r>
        <w:rPr>
          <w:rFonts w:ascii="Times New Roman"/>
          <w:spacing w:val="38"/>
        </w:rPr>
        <w:t> </w:t>
      </w:r>
      <w:r>
        <w:rPr/>
        <w:t>$24.24</w:t>
      </w:r>
      <w:r>
        <w:rPr>
          <w:rFonts w:ascii="Times New Roman"/>
          <w:spacing w:val="38"/>
        </w:rPr>
        <w:t> </w:t>
      </w:r>
      <w:r>
        <w:rPr/>
        <w:t>per</w:t>
      </w:r>
      <w:r>
        <w:rPr>
          <w:rFonts w:ascii="Times New Roman"/>
          <w:spacing w:val="38"/>
        </w:rPr>
        <w:t> </w:t>
      </w:r>
      <w:r>
        <w:rPr/>
        <w:t>year.</w:t>
      </w:r>
    </w:p>
    <w:p>
      <w:pPr>
        <w:pStyle w:val="BodyText"/>
        <w:spacing w:before="47"/>
      </w:pPr>
    </w:p>
    <w:p>
      <w:pPr>
        <w:pStyle w:val="BodyText"/>
        <w:spacing w:line="273" w:lineRule="auto"/>
        <w:ind w:left="120" w:right="1191" w:firstLine="391"/>
      </w:pPr>
      <w:r>
        <w:rPr/>
        <w:t>The</w:t>
      </w:r>
      <w:r>
        <w:rPr>
          <w:rFonts w:ascii="Times New Roman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$544,000</w:t>
      </w:r>
      <w:r>
        <w:rPr>
          <w:rFonts w:ascii="Times New Roman"/>
        </w:rPr>
        <w:t> </w:t>
      </w:r>
      <w:r>
        <w:rPr/>
        <w:t>business</w:t>
      </w:r>
      <w:r>
        <w:rPr>
          <w:rFonts w:ascii="Times New Roman"/>
        </w:rPr>
        <w:t> </w:t>
      </w:r>
      <w:r>
        <w:rPr/>
        <w:t>would</w:t>
      </w:r>
      <w:r>
        <w:rPr>
          <w:rFonts w:ascii="Times New Roman"/>
          <w:spacing w:val="27"/>
        </w:rPr>
        <w:t> </w:t>
      </w:r>
      <w:r>
        <w:rPr/>
        <w:t>increase</w:t>
      </w:r>
      <w:r>
        <w:rPr>
          <w:rFonts w:ascii="Times New Roman"/>
          <w:spacing w:val="27"/>
        </w:rPr>
        <w:t> </w:t>
      </w:r>
      <w:r>
        <w:rPr/>
        <w:t>from</w:t>
      </w:r>
      <w:r>
        <w:rPr>
          <w:rFonts w:ascii="Times New Roman"/>
          <w:spacing w:val="27"/>
        </w:rPr>
        <w:t> </w:t>
      </w:r>
      <w:r>
        <w:rPr/>
        <w:t>$596.22</w:t>
      </w:r>
      <w:r>
        <w:rPr>
          <w:rFonts w:ascii="Times New Roman"/>
          <w:spacing w:val="27"/>
        </w:rPr>
        <w:t> </w:t>
      </w:r>
      <w:r>
        <w:rPr/>
        <w:t>to</w:t>
      </w:r>
      <w:r>
        <w:rPr>
          <w:rFonts w:ascii="Times New Roman"/>
          <w:spacing w:val="27"/>
        </w:rPr>
        <w:t> </w:t>
      </w:r>
      <w:r>
        <w:rPr/>
        <w:t>$640.29,</w:t>
      </w:r>
      <w:r>
        <w:rPr>
          <w:rFonts w:ascii="Times New Roman"/>
          <w:spacing w:val="27"/>
        </w:rPr>
        <w:t> </w:t>
      </w:r>
      <w:r>
        <w:rPr/>
        <w:t>which</w:t>
      </w:r>
      <w:r>
        <w:rPr>
          <w:rFonts w:ascii="Times New Roman"/>
          <w:spacing w:val="27"/>
        </w:rPr>
        <w:t> </w:t>
      </w:r>
      <w:r>
        <w:rPr/>
        <w:t>is</w:t>
      </w:r>
      <w:r>
        <w:rPr>
          <w:rFonts w:ascii="Times New Roman"/>
          <w:spacing w:val="27"/>
        </w:rPr>
        <w:t> </w:t>
      </w:r>
      <w:r>
        <w:rPr/>
        <w:t>$44.07</w:t>
      </w:r>
      <w:r>
        <w:rPr>
          <w:rFonts w:ascii="Times New Roman"/>
          <w:spacing w:val="27"/>
        </w:rPr>
        <w:t> </w:t>
      </w:r>
      <w:r>
        <w:rPr/>
        <w:t>per</w:t>
      </w:r>
      <w:r>
        <w:rPr>
          <w:rFonts w:ascii="Times New Roman"/>
          <w:spacing w:val="27"/>
        </w:rPr>
        <w:t> </w:t>
      </w:r>
      <w:r>
        <w:rPr/>
        <w:t>year.</w:t>
      </w:r>
    </w:p>
    <w:p>
      <w:pPr>
        <w:pStyle w:val="BodyText"/>
        <w:spacing w:before="48"/>
      </w:pPr>
    </w:p>
    <w:p>
      <w:pPr>
        <w:pStyle w:val="BodyText"/>
        <w:spacing w:line="273" w:lineRule="auto"/>
        <w:ind w:left="119" w:right="980" w:firstLine="397"/>
      </w:pPr>
      <w:r>
        <w:rPr/>
        <w:t>If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budget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approved,</w:t>
      </w:r>
      <w:r>
        <w:rPr>
          <w:rFonts w:ascii="Times New Roman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would</w:t>
      </w:r>
      <w:r>
        <w:rPr>
          <w:rFonts w:ascii="Times New Roman"/>
          <w:spacing w:val="38"/>
        </w:rPr>
        <w:t> </w:t>
      </w:r>
      <w:r>
        <w:rPr/>
        <w:t>receive</w:t>
      </w:r>
      <w:r>
        <w:rPr>
          <w:rFonts w:ascii="Times New Roman"/>
          <w:spacing w:val="38"/>
        </w:rPr>
        <w:t> </w:t>
      </w:r>
      <w:r>
        <w:rPr/>
        <w:t>an</w:t>
      </w:r>
      <w:r>
        <w:rPr>
          <w:rFonts w:ascii="Times New Roman"/>
          <w:spacing w:val="38"/>
        </w:rPr>
        <w:t> </w:t>
      </w:r>
      <w:r>
        <w:rPr/>
        <w:t>additional</w:t>
      </w:r>
      <w:r>
        <w:rPr>
          <w:rFonts w:ascii="Times New Roman"/>
          <w:spacing w:val="38"/>
        </w:rPr>
        <w:t> </w:t>
      </w:r>
      <w:r>
        <w:rPr/>
        <w:t>$364,937</w:t>
      </w:r>
      <w:r>
        <w:rPr>
          <w:rFonts w:ascii="Times New Roman"/>
          <w:spacing w:val="38"/>
        </w:rPr>
        <w:t> </w:t>
      </w:r>
      <w:r>
        <w:rPr/>
        <w:t>in</w:t>
      </w:r>
      <w:r>
        <w:rPr>
          <w:rFonts w:ascii="Times New Roman"/>
          <w:spacing w:val="38"/>
        </w:rPr>
        <w:t> </w:t>
      </w:r>
      <w:r>
        <w:rPr/>
        <w:t>property</w:t>
      </w:r>
      <w:r>
        <w:rPr>
          <w:rFonts w:ascii="Times New Roman"/>
          <w:spacing w:val="38"/>
        </w:rPr>
        <w:t> </w:t>
      </w:r>
      <w:r>
        <w:rPr/>
        <w:t>tax</w:t>
      </w:r>
      <w:r>
        <w:rPr>
          <w:rFonts w:ascii="Times New Roman"/>
          <w:spacing w:val="38"/>
        </w:rPr>
        <w:t> </w:t>
      </w:r>
      <w:r>
        <w:rPr/>
        <w:t>revenue</w:t>
      </w:r>
      <w:r>
        <w:rPr>
          <w:rFonts w:ascii="Times New Roman"/>
          <w:spacing w:val="38"/>
        </w:rPr>
        <w:t> </w:t>
      </w:r>
      <w:r>
        <w:rPr/>
        <w:t>per</w:t>
      </w:r>
      <w:r>
        <w:rPr>
          <w:rFonts w:ascii="Times New Roman"/>
          <w:spacing w:val="38"/>
        </w:rPr>
        <w:t> </w:t>
      </w:r>
      <w:r>
        <w:rPr/>
        <w:t>year</w:t>
      </w:r>
      <w:r>
        <w:rPr>
          <w:rFonts w:ascii="Times New Roman"/>
        </w:rPr>
        <w:t> </w:t>
      </w:r>
      <w:r>
        <w:rPr/>
        <w:t>as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result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increase.</w:t>
      </w:r>
      <w:r>
        <w:rPr>
          <w:rFonts w:ascii="Times New Roman"/>
          <w:spacing w:val="80"/>
        </w:rPr>
        <w:t> </w:t>
      </w:r>
      <w:r>
        <w:rPr/>
        <w:t>If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budget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approved,</w:t>
      </w:r>
      <w:r>
        <w:rPr>
          <w:rFonts w:ascii="Times New Roman"/>
          <w:spacing w:val="40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would</w:t>
      </w:r>
      <w:r>
        <w:rPr>
          <w:rFonts w:ascii="Times New Roman"/>
        </w:rPr>
        <w:t> </w:t>
      </w:r>
      <w:r>
        <w:rPr/>
        <w:t>increase</w:t>
      </w:r>
      <w:r>
        <w:rPr>
          <w:rFonts w:ascii="Times New Roman"/>
        </w:rPr>
        <w:t> </w:t>
      </w:r>
      <w:r>
        <w:rPr/>
        <w:t>its</w:t>
      </w:r>
      <w:r>
        <w:rPr>
          <w:rFonts w:ascii="Times New Roman"/>
        </w:rPr>
        <w:t> </w:t>
      </w:r>
      <w:r>
        <w:rPr/>
        <w:t>property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budgeted</w:t>
      </w:r>
      <w:r>
        <w:rPr>
          <w:rFonts w:ascii="Times New Roman"/>
        </w:rPr>
        <w:t> </w:t>
      </w:r>
      <w:r>
        <w:rPr/>
        <w:t>revenue</w:t>
      </w:r>
      <w:r>
        <w:rPr>
          <w:rFonts w:ascii="Times New Roman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7.26%</w:t>
      </w:r>
      <w:r>
        <w:rPr>
          <w:rFonts w:ascii="Times New Roman"/>
        </w:rPr>
        <w:t> </w:t>
      </w:r>
      <w:r>
        <w:rPr/>
        <w:t>above</w:t>
      </w:r>
      <w:r>
        <w:rPr>
          <w:rFonts w:ascii="Times New Roman"/>
        </w:rPr>
        <w:t> </w:t>
      </w:r>
      <w:r>
        <w:rPr/>
        <w:t>last</w:t>
      </w:r>
      <w:r>
        <w:rPr>
          <w:rFonts w:ascii="Times New Roman"/>
        </w:rPr>
        <w:t> </w:t>
      </w:r>
      <w:r>
        <w:rPr/>
        <w:t>year's</w:t>
      </w:r>
      <w:r>
        <w:rPr>
          <w:rFonts w:ascii="Times New Roman"/>
        </w:rPr>
        <w:t> </w:t>
      </w:r>
      <w:r>
        <w:rPr/>
        <w:t>property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budgeted</w:t>
      </w:r>
      <w:r>
        <w:rPr>
          <w:rFonts w:ascii="Times New Roman"/>
        </w:rPr>
        <w:t> </w:t>
      </w:r>
      <w:r>
        <w:rPr/>
        <w:t>revenue</w:t>
      </w:r>
      <w:r>
        <w:rPr>
          <w:rFonts w:ascii="Times New Roman"/>
        </w:rPr>
        <w:t> </w:t>
      </w:r>
      <w:r>
        <w:rPr/>
        <w:t>excluding</w:t>
      </w:r>
      <w:r>
        <w:rPr>
          <w:rFonts w:ascii="Times New Roman"/>
        </w:rPr>
        <w:t> </w:t>
      </w:r>
      <w:r>
        <w:rPr/>
        <w:t>eligible</w:t>
      </w:r>
      <w:r>
        <w:rPr>
          <w:rFonts w:ascii="Times New Roman"/>
        </w:rPr>
        <w:t> </w:t>
      </w:r>
      <w:r>
        <w:rPr/>
        <w:t>new</w:t>
      </w:r>
      <w:r>
        <w:rPr>
          <w:rFonts w:ascii="Times New Roman"/>
        </w:rPr>
        <w:t> </w:t>
      </w:r>
      <w:r>
        <w:rPr/>
        <w:t>growth.</w:t>
      </w:r>
    </w:p>
    <w:p>
      <w:pPr>
        <w:pStyle w:val="BodyText"/>
        <w:spacing w:before="52"/>
      </w:pPr>
    </w:p>
    <w:p>
      <w:pPr>
        <w:pStyle w:val="BodyText"/>
        <w:spacing w:line="273" w:lineRule="auto"/>
        <w:ind w:left="119" w:right="1191" w:firstLine="391"/>
      </w:pPr>
      <w:r>
        <w:rPr/>
        <w:t>The</w:t>
      </w:r>
      <w:r>
        <w:rPr>
          <w:rFonts w:ascii="Times New Roman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invites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concerned</w:t>
      </w:r>
      <w:r>
        <w:rPr>
          <w:rFonts w:ascii="Times New Roman"/>
        </w:rPr>
        <w:t> </w:t>
      </w:r>
      <w:r>
        <w:rPr/>
        <w:t>citizens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public</w:t>
      </w:r>
      <w:r>
        <w:rPr>
          <w:rFonts w:ascii="Times New Roman"/>
        </w:rPr>
        <w:t> </w:t>
      </w:r>
      <w:r>
        <w:rPr/>
        <w:t>hearing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purpose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hearing</w:t>
      </w:r>
      <w:r>
        <w:rPr>
          <w:rFonts w:ascii="Times New Roman"/>
        </w:rPr>
        <w:t> </w:t>
      </w:r>
      <w:r>
        <w:rPr/>
        <w:t>comments</w:t>
      </w:r>
      <w:r>
        <w:rPr>
          <w:rFonts w:ascii="Times New Roman"/>
        </w:rPr>
        <w:t> </w:t>
      </w:r>
      <w:r>
        <w:rPr/>
        <w:t>regarding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increase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explain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reasons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proposed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  <w:spacing w:val="40"/>
        </w:rPr>
        <w:t> </w:t>
      </w:r>
      <w:r>
        <w:rPr/>
        <w:t>increase.</w:t>
      </w:r>
      <w:r>
        <w:rPr>
          <w:rFonts w:ascii="Times New Roman"/>
          <w:spacing w:val="80"/>
        </w:rPr>
        <w:t> </w:t>
      </w:r>
      <w:r>
        <w:rPr/>
        <w:t>You</w:t>
      </w:r>
      <w:r>
        <w:rPr>
          <w:rFonts w:ascii="Times New Roman"/>
        </w:rPr>
        <w:t> </w:t>
      </w:r>
      <w:r>
        <w:rPr/>
        <w:t>have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option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attend</w:t>
      </w:r>
      <w:r>
        <w:rPr>
          <w:rFonts w:ascii="Times New Roman"/>
        </w:rPr>
        <w:t> </w:t>
      </w:r>
      <w:r>
        <w:rPr/>
        <w:t>or</w:t>
      </w:r>
      <w:r>
        <w:rPr>
          <w:rFonts w:ascii="Times New Roman"/>
        </w:rPr>
        <w:t> </w:t>
      </w:r>
      <w:r>
        <w:rPr/>
        <w:t>participate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public</w:t>
      </w:r>
      <w:r>
        <w:rPr>
          <w:rFonts w:ascii="Times New Roman"/>
          <w:spacing w:val="80"/>
        </w:rPr>
        <w:t> </w:t>
      </w:r>
      <w:r>
        <w:rPr/>
        <w:t>hearing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person</w:t>
      </w:r>
      <w:r>
        <w:rPr>
          <w:rFonts w:ascii="Times New Roman"/>
        </w:rPr>
        <w:t> </w:t>
      </w:r>
      <w:r>
        <w:rPr/>
        <w:t>or</w:t>
      </w:r>
      <w:r>
        <w:rPr>
          <w:rFonts w:ascii="Times New Roman"/>
        </w:rPr>
        <w:t> </w:t>
      </w:r>
      <w:r>
        <w:rPr/>
        <w:t>online.</w: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40" w:bottom="280" w:left="840" w:right="11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88" w:lineRule="auto"/>
        <w:ind w:left="479" w:right="38"/>
      </w:pPr>
      <w:r>
        <w:rPr>
          <w:spacing w:val="-2"/>
        </w:rPr>
        <w:t>Date/Time:</w:t>
      </w:r>
      <w:r>
        <w:rPr>
          <w:rFonts w:ascii="Times New Roman"/>
          <w:spacing w:val="-2"/>
        </w:rPr>
        <w:t> </w:t>
      </w:r>
      <w:r>
        <w:rPr>
          <w:spacing w:val="-2"/>
        </w:rPr>
        <w:t>Location:</w:t>
      </w:r>
    </w:p>
    <w:p>
      <w:pPr>
        <w:spacing w:before="97"/>
        <w:ind w:left="479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PUBLIC</w:t>
      </w:r>
      <w:r>
        <w:rPr>
          <w:rFonts w:ascii="Times New Roman"/>
          <w:spacing w:val="24"/>
          <w:sz w:val="28"/>
        </w:rPr>
        <w:t> </w:t>
      </w:r>
      <w:r>
        <w:rPr>
          <w:b/>
          <w:spacing w:val="-2"/>
          <w:sz w:val="28"/>
        </w:rPr>
        <w:t>HEARING</w:t>
      </w:r>
    </w:p>
    <w:p>
      <w:pPr>
        <w:pStyle w:val="BodyText"/>
        <w:spacing w:before="233"/>
        <w:ind w:left="509"/>
      </w:pPr>
      <w:r>
        <w:rPr/>
        <w:t>8/4/2025</w:t>
      </w:r>
      <w:r>
        <w:rPr>
          <w:rFonts w:ascii="Times New Roman"/>
          <w:spacing w:val="68"/>
          <w:w w:val="150"/>
        </w:rPr>
        <w:t> </w:t>
      </w:r>
      <w:r>
        <w:rPr/>
        <w:t>6:00</w:t>
      </w:r>
      <w:r>
        <w:rPr>
          <w:rFonts w:ascii="Times New Roman"/>
          <w:spacing w:val="16"/>
        </w:rPr>
        <w:t> </w:t>
      </w:r>
      <w:r>
        <w:rPr>
          <w:spacing w:val="-4"/>
        </w:rPr>
        <w:t>P.M.</w:t>
      </w:r>
    </w:p>
    <w:p>
      <w:pPr>
        <w:pStyle w:val="BodyText"/>
        <w:spacing w:line="324" w:lineRule="auto" w:before="213"/>
        <w:ind w:left="509" w:right="2753"/>
      </w:pPr>
      <w:r>
        <w:rPr/>
        <w:t>Fire</w:t>
      </w:r>
      <w:r>
        <w:rPr>
          <w:rFonts w:ascii="Times New Roman"/>
        </w:rPr>
        <w:t> </w:t>
      </w:r>
      <w:r>
        <w:rPr/>
        <w:t>Station</w:t>
      </w:r>
      <w:r>
        <w:rPr>
          <w:rFonts w:ascii="Times New Roman"/>
        </w:rPr>
        <w:t> </w:t>
      </w:r>
      <w:r>
        <w:rPr/>
        <w:t>21</w:t>
      </w:r>
      <w:r>
        <w:rPr>
          <w:rFonts w:ascii="Times New Roman"/>
          <w:spacing w:val="40"/>
        </w:rPr>
        <w:t> </w:t>
      </w:r>
      <w:r>
        <w:rPr/>
        <w:t>Board</w:t>
      </w:r>
      <w:r>
        <w:rPr>
          <w:rFonts w:ascii="Times New Roman"/>
        </w:rPr>
        <w:t> </w:t>
      </w:r>
      <w:r>
        <w:rPr/>
        <w:t>Meeting</w:t>
      </w:r>
      <w:r>
        <w:rPr>
          <w:rFonts w:ascii="Times New Roman"/>
        </w:rPr>
        <w:t> </w:t>
      </w:r>
      <w:r>
        <w:rPr/>
        <w:t>Room</w:t>
      </w:r>
      <w:r>
        <w:rPr>
          <w:rFonts w:ascii="Times New Roman"/>
        </w:rPr>
        <w:t> </w:t>
      </w:r>
      <w:r>
        <w:rPr/>
        <w:t>315</w:t>
      </w:r>
      <w:r>
        <w:rPr>
          <w:rFonts w:ascii="Times New Roman"/>
        </w:rPr>
        <w:t> </w:t>
      </w:r>
      <w:r>
        <w:rPr/>
        <w:t>E.</w:t>
      </w:r>
      <w:r>
        <w:rPr>
          <w:rFonts w:ascii="Times New Roman"/>
        </w:rPr>
        <w:t> </w:t>
      </w:r>
      <w:r>
        <w:rPr/>
        <w:t>2550</w:t>
      </w:r>
      <w:r>
        <w:rPr>
          <w:rFonts w:ascii="Times New Roman"/>
        </w:rPr>
        <w:t> </w:t>
      </w:r>
      <w:r>
        <w:rPr/>
        <w:t>N.</w:t>
      </w:r>
    </w:p>
    <w:p>
      <w:pPr>
        <w:pStyle w:val="BodyText"/>
        <w:spacing w:line="257" w:lineRule="exact"/>
        <w:ind w:left="509"/>
      </w:pPr>
      <w:r>
        <w:rPr/>
        <w:t>North</w:t>
      </w:r>
      <w:r>
        <w:rPr>
          <w:rFonts w:ascii="Times New Roman"/>
          <w:spacing w:val="18"/>
        </w:rPr>
        <w:t> </w:t>
      </w:r>
      <w:r>
        <w:rPr>
          <w:spacing w:val="-2"/>
        </w:rPr>
        <w:t>Ogden</w:t>
      </w:r>
    </w:p>
    <w:p>
      <w:pPr>
        <w:spacing w:after="0" w:line="257" w:lineRule="exact"/>
        <w:sectPr>
          <w:type w:val="continuous"/>
          <w:pgSz w:w="12240" w:h="15840"/>
          <w:pgMar w:top="640" w:bottom="280" w:left="840" w:right="1120"/>
          <w:cols w:num="2" w:equalWidth="0">
            <w:col w:w="1908" w:space="117"/>
            <w:col w:w="8255"/>
          </w:cols>
        </w:sectPr>
      </w:pPr>
    </w:p>
    <w:p>
      <w:pPr>
        <w:pStyle w:val="BodyText"/>
        <w:tabs>
          <w:tab w:pos="3684" w:val="left" w:leader="none"/>
        </w:tabs>
        <w:spacing w:before="269"/>
        <w:ind w:left="4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323850</wp:posOffset>
                </wp:positionH>
                <wp:positionV relativeFrom="page">
                  <wp:posOffset>285750</wp:posOffset>
                </wp:positionV>
                <wp:extent cx="7124700" cy="92106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24700" cy="921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0" h="9210675">
                              <a:moveTo>
                                <a:pt x="0" y="0"/>
                              </a:moveTo>
                              <a:lnTo>
                                <a:pt x="7124700" y="0"/>
                              </a:lnTo>
                              <a:lnTo>
                                <a:pt x="7124700" y="9210675"/>
                              </a:lnTo>
                              <a:lnTo>
                                <a:pt x="0" y="9210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.5pt;margin-top:22.5pt;width:561pt;height:725.25pt;mso-position-horizontal-relative:page;mso-position-vertical-relative:page;z-index:-15772160" id="docshape1" filled="false" stroked="true" strokeweight="1.5pt" strokecolor="#000000">
                <v:stroke dashstyle="solid"/>
                <w10:wrap type="none"/>
              </v:rect>
            </w:pict>
          </mc:Fallback>
        </mc:AlternateContent>
      </w:r>
      <w:r>
        <w:rPr>
          <w:position w:val="2"/>
        </w:rPr>
        <w:t>Virtual</w:t>
      </w:r>
      <w:r>
        <w:rPr>
          <w:rFonts w:ascii="Times New Roman"/>
          <w:spacing w:val="18"/>
          <w:position w:val="2"/>
        </w:rPr>
        <w:t> </w:t>
      </w:r>
      <w:r>
        <w:rPr>
          <w:position w:val="2"/>
        </w:rPr>
        <w:t>Meeting</w:t>
      </w:r>
      <w:r>
        <w:rPr>
          <w:rFonts w:ascii="Times New Roman"/>
          <w:spacing w:val="19"/>
          <w:position w:val="2"/>
        </w:rPr>
        <w:t> </w:t>
      </w:r>
      <w:r>
        <w:rPr>
          <w:spacing w:val="-4"/>
          <w:position w:val="2"/>
        </w:rPr>
        <w:t>Link:</w:t>
      </w:r>
      <w:r>
        <w:rPr>
          <w:rFonts w:ascii="Times New Roman"/>
          <w:position w:val="2"/>
        </w:rPr>
        <w:tab/>
      </w:r>
      <w:r>
        <w:rPr>
          <w:spacing w:val="-2"/>
        </w:rPr>
        <w:t>https://us02web.zoom.us/j/88450255510?pwd=nEy</w:t>
      </w:r>
    </w:p>
    <w:p>
      <w:pPr>
        <w:pStyle w:val="BodyText"/>
        <w:spacing w:before="2"/>
      </w:pPr>
    </w:p>
    <w:p>
      <w:pPr>
        <w:pStyle w:val="BodyText"/>
        <w:spacing w:line="273" w:lineRule="auto"/>
        <w:ind w:left="999" w:right="762" w:hanging="3"/>
        <w:jc w:val="center"/>
      </w:pPr>
      <w:r>
        <w:rPr/>
        <w:t>To</w:t>
      </w:r>
      <w:r>
        <w:rPr>
          <w:rFonts w:ascii="Times New Roman"/>
        </w:rPr>
        <w:t> </w:t>
      </w:r>
      <w:r>
        <w:rPr/>
        <w:t>obtain</w:t>
      </w:r>
      <w:r>
        <w:rPr>
          <w:rFonts w:ascii="Times New Roman"/>
        </w:rPr>
        <w:t> </w:t>
      </w:r>
      <w:r>
        <w:rPr/>
        <w:t>more</w:t>
      </w:r>
      <w:r>
        <w:rPr>
          <w:rFonts w:ascii="Times New Roman"/>
        </w:rPr>
        <w:t> </w:t>
      </w:r>
      <w:r>
        <w:rPr/>
        <w:t>information</w:t>
      </w:r>
      <w:r>
        <w:rPr>
          <w:rFonts w:ascii="Times New Roman"/>
        </w:rPr>
        <w:t> </w:t>
      </w:r>
      <w:r>
        <w:rPr/>
        <w:t>regarding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tax</w:t>
      </w:r>
      <w:r>
        <w:rPr>
          <w:rFonts w:ascii="Times New Roman"/>
        </w:rPr>
        <w:t> </w:t>
      </w:r>
      <w:r>
        <w:rPr/>
        <w:t>increase,</w:t>
      </w:r>
      <w:r>
        <w:rPr>
          <w:rFonts w:ascii="Times New Roman"/>
        </w:rPr>
        <w:t> </w:t>
      </w:r>
      <w:r>
        <w:rPr/>
        <w:t>citizens</w:t>
      </w:r>
      <w:r>
        <w:rPr>
          <w:rFonts w:ascii="Times New Roman"/>
        </w:rPr>
        <w:t> </w:t>
      </w:r>
      <w:r>
        <w:rPr/>
        <w:t>may</w:t>
      </w:r>
      <w:r>
        <w:rPr>
          <w:rFonts w:ascii="Times New Roman"/>
        </w:rPr>
        <w:t> </w:t>
      </w:r>
      <w:r>
        <w:rPr/>
        <w:t>contact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NORTH</w:t>
      </w:r>
      <w:r>
        <w:rPr>
          <w:rFonts w:ascii="Times New Roman"/>
        </w:rPr>
        <w:t> </w:t>
      </w:r>
      <w:r>
        <w:rPr/>
        <w:t>VIEW</w:t>
      </w:r>
      <w:r>
        <w:rPr>
          <w:rFonts w:ascii="Times New Roman"/>
        </w:rPr>
        <w:t> </w:t>
      </w:r>
      <w:r>
        <w:rPr/>
        <w:t>FIRE</w:t>
      </w:r>
      <w:r>
        <w:rPr>
          <w:rFonts w:ascii="Times New Roman"/>
        </w:rPr>
        <w:t> </w:t>
      </w:r>
      <w:r>
        <w:rPr/>
        <w:t>DISTRICT</w:t>
      </w:r>
      <w:r>
        <w:rPr>
          <w:rFonts w:ascii="Times New Roman"/>
        </w:rPr>
        <w:t> </w:t>
      </w:r>
      <w:r>
        <w:rPr/>
        <w:t>at</w:t>
      </w:r>
      <w:r>
        <w:rPr>
          <w:rFonts w:ascii="Times New Roman"/>
        </w:rPr>
        <w:t> </w:t>
      </w:r>
      <w:r>
        <w:rPr/>
        <w:t>801-782-8159</w:t>
      </w:r>
      <w:r>
        <w:rPr>
          <w:rFonts w:ascii="Times New Roman"/>
        </w:rPr>
        <w:t> </w:t>
      </w:r>
      <w:r>
        <w:rPr/>
        <w:t>or</w:t>
      </w:r>
      <w:r>
        <w:rPr>
          <w:rFonts w:ascii="Times New Roman"/>
        </w:rPr>
        <w:t> </w:t>
      </w:r>
      <w:r>
        <w:rPr/>
        <w:t>visit</w:t>
      </w:r>
      <w:r>
        <w:rPr>
          <w:rFonts w:ascii="Times New Roman"/>
        </w:rPr>
        <w:t> </w:t>
      </w:r>
      <w:hyperlink r:id="rId5">
        <w:r>
          <w:rPr>
            <w:spacing w:val="-2"/>
          </w:rPr>
          <w:t>www.northviewfire.gov</w:t>
        </w:r>
      </w:hyperlink>
    </w:p>
    <w:p>
      <w:pPr>
        <w:spacing w:after="0" w:line="273" w:lineRule="auto"/>
        <w:jc w:val="center"/>
        <w:sectPr>
          <w:type w:val="continuous"/>
          <w:pgSz w:w="12240" w:h="15840"/>
          <w:pgMar w:top="640" w:bottom="280" w:left="840" w:right="1120"/>
        </w:sectPr>
      </w:pPr>
    </w:p>
    <w:p>
      <w:pPr>
        <w:spacing w:before="64"/>
        <w:ind w:left="26" w:right="0" w:firstLine="0"/>
        <w:jc w:val="center"/>
        <w:rPr>
          <w:sz w:val="32"/>
        </w:rPr>
      </w:pPr>
      <w:r>
        <w:rPr>
          <w:sz w:val="32"/>
        </w:rPr>
        <w:t>Tax</w:t>
      </w:r>
      <w:r>
        <w:rPr>
          <w:rFonts w:ascii="Times New Roman"/>
          <w:spacing w:val="-13"/>
          <w:sz w:val="32"/>
        </w:rPr>
        <w:t> </w:t>
      </w:r>
      <w:r>
        <w:rPr>
          <w:sz w:val="32"/>
        </w:rPr>
        <w:t>Increase</w:t>
      </w:r>
      <w:r>
        <w:rPr>
          <w:rFonts w:ascii="Times New Roman"/>
          <w:spacing w:val="-13"/>
          <w:sz w:val="32"/>
        </w:rPr>
        <w:t> </w:t>
      </w:r>
      <w:r>
        <w:rPr>
          <w:spacing w:val="-2"/>
          <w:sz w:val="32"/>
        </w:rPr>
        <w:t>Instructions</w:t>
      </w:r>
    </w:p>
    <w:p>
      <w:pPr>
        <w:spacing w:line="273" w:lineRule="auto" w:before="249"/>
        <w:ind w:left="554" w:right="1722" w:firstLine="0"/>
        <w:jc w:val="left"/>
        <w:rPr>
          <w:sz w:val="21"/>
        </w:rPr>
      </w:pP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advertisement</w:t>
      </w:r>
      <w:r>
        <w:rPr>
          <w:rFonts w:ascii="Times New Roman"/>
          <w:sz w:val="21"/>
        </w:rPr>
        <w:t> </w:t>
      </w:r>
      <w:r>
        <w:rPr>
          <w:sz w:val="21"/>
        </w:rPr>
        <w:t>shall</w:t>
      </w:r>
      <w:r>
        <w:rPr>
          <w:rFonts w:ascii="Times New Roman"/>
          <w:sz w:val="21"/>
        </w:rPr>
        <w:t> </w:t>
      </w:r>
      <w:r>
        <w:rPr>
          <w:sz w:val="21"/>
        </w:rPr>
        <w:t>be</w:t>
      </w:r>
      <w:r>
        <w:rPr>
          <w:rFonts w:ascii="Times New Roman"/>
          <w:sz w:val="21"/>
        </w:rPr>
        <w:t> </w:t>
      </w:r>
      <w:r>
        <w:rPr>
          <w:sz w:val="21"/>
        </w:rPr>
        <w:t>published</w:t>
      </w:r>
      <w:r>
        <w:rPr>
          <w:rFonts w:ascii="Times New Roman"/>
          <w:sz w:val="21"/>
        </w:rPr>
        <w:t> </w:t>
      </w:r>
      <w:r>
        <w:rPr>
          <w:sz w:val="21"/>
        </w:rPr>
        <w:t>be</w:t>
      </w:r>
      <w:r>
        <w:rPr>
          <w:rFonts w:ascii="Times New Roman"/>
          <w:sz w:val="21"/>
        </w:rPr>
        <w:t> </w:t>
      </w:r>
      <w:r>
        <w:rPr>
          <w:sz w:val="21"/>
        </w:rPr>
        <w:t>published</w:t>
      </w:r>
      <w:r>
        <w:rPr>
          <w:rFonts w:ascii="Times New Roman"/>
          <w:spacing w:val="38"/>
          <w:sz w:val="21"/>
        </w:rPr>
        <w:t> </w:t>
      </w:r>
      <w:r>
        <w:rPr>
          <w:b/>
          <w:sz w:val="21"/>
        </w:rPr>
        <w:t>for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least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14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days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before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day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on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which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taxing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entity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conducts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public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hearing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in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following</w:t>
      </w:r>
      <w:r>
        <w:rPr>
          <w:rFonts w:ascii="Times New Roman"/>
          <w:spacing w:val="14"/>
          <w:sz w:val="21"/>
        </w:rPr>
        <w:t> </w:t>
      </w:r>
      <w:r>
        <w:rPr>
          <w:spacing w:val="-2"/>
          <w:sz w:val="21"/>
        </w:rPr>
        <w:t>locations:</w:t>
      </w:r>
    </w:p>
    <w:p>
      <w:pPr>
        <w:pStyle w:val="BodyText"/>
        <w:spacing w:before="3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4" w:val="left" w:leader="none"/>
          <w:tab w:pos="923" w:val="left" w:leader="none"/>
        </w:tabs>
        <w:spacing w:line="280" w:lineRule="auto" w:before="0" w:after="0"/>
        <w:ind w:left="914" w:right="1788" w:hanging="241"/>
        <w:jc w:val="left"/>
        <w:rPr>
          <w:b/>
          <w:sz w:val="21"/>
        </w:rPr>
      </w:pPr>
      <w:r>
        <w:rPr>
          <w:sz w:val="21"/>
        </w:rPr>
        <w:tab/>
        <w:t>Electronically</w:t>
      </w:r>
      <w:r>
        <w:rPr>
          <w:rFonts w:ascii="Times New Roman"/>
          <w:sz w:val="21"/>
        </w:rPr>
        <w:t> </w:t>
      </w:r>
      <w:r>
        <w:rPr>
          <w:sz w:val="21"/>
        </w:rPr>
        <w:t>in</w:t>
      </w:r>
      <w:r>
        <w:rPr>
          <w:rFonts w:ascii="Times New Roman"/>
          <w:sz w:val="21"/>
        </w:rPr>
        <w:t> </w:t>
      </w:r>
      <w:r>
        <w:rPr>
          <w:sz w:val="21"/>
        </w:rPr>
        <w:t>accordance</w:t>
      </w:r>
      <w:r>
        <w:rPr>
          <w:rFonts w:ascii="Times New Roman"/>
          <w:sz w:val="21"/>
        </w:rPr>
        <w:t> </w:t>
      </w:r>
      <w:r>
        <w:rPr>
          <w:sz w:val="21"/>
        </w:rPr>
        <w:t>with</w:t>
      </w:r>
      <w:r>
        <w:rPr>
          <w:rFonts w:ascii="Times New Roman"/>
          <w:sz w:val="21"/>
        </w:rPr>
        <w:t> </w:t>
      </w:r>
      <w:r>
        <w:rPr>
          <w:sz w:val="21"/>
        </w:rPr>
        <w:t>Section</w:t>
      </w:r>
      <w:r>
        <w:rPr>
          <w:rFonts w:ascii="Times New Roman"/>
          <w:sz w:val="21"/>
        </w:rPr>
        <w:t> </w:t>
      </w:r>
      <w:r>
        <w:rPr>
          <w:sz w:val="21"/>
        </w:rPr>
        <w:t>45-1-101:</w:t>
      </w:r>
      <w:r>
        <w:rPr>
          <w:rFonts w:ascii="Times New Roman"/>
          <w:sz w:val="21"/>
        </w:rPr>
        <w:t> </w:t>
      </w:r>
      <w:r>
        <w:rPr>
          <w:sz w:val="21"/>
        </w:rPr>
        <w:t>on</w:t>
      </w:r>
      <w:r>
        <w:rPr>
          <w:rFonts w:ascii="Times New Roman"/>
          <w:sz w:val="21"/>
        </w:rPr>
        <w:t> </w:t>
      </w:r>
      <w:r>
        <w:rPr>
          <w:sz w:val="21"/>
        </w:rPr>
        <w:t>a</w:t>
      </w:r>
      <w:r>
        <w:rPr>
          <w:rFonts w:ascii="Times New Roman"/>
          <w:sz w:val="21"/>
        </w:rPr>
        <w:t> </w:t>
      </w:r>
      <w:r>
        <w:rPr>
          <w:sz w:val="21"/>
        </w:rPr>
        <w:t>website</w:t>
      </w:r>
      <w:r>
        <w:rPr>
          <w:rFonts w:ascii="Times New Roman"/>
          <w:sz w:val="21"/>
        </w:rPr>
        <w:t> </w:t>
      </w:r>
      <w:r>
        <w:rPr>
          <w:sz w:val="21"/>
        </w:rPr>
        <w:t>established</w:t>
      </w:r>
      <w:r>
        <w:rPr>
          <w:rFonts w:ascii="Times New Roman"/>
          <w:sz w:val="21"/>
        </w:rPr>
        <w:t> </w:t>
      </w:r>
      <w:r>
        <w:rPr>
          <w:sz w:val="21"/>
        </w:rPr>
        <w:t>by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collective</w:t>
      </w:r>
      <w:r>
        <w:rPr>
          <w:rFonts w:ascii="Times New Roman"/>
          <w:sz w:val="21"/>
        </w:rPr>
        <w:t> </w:t>
      </w:r>
      <w:r>
        <w:rPr>
          <w:sz w:val="21"/>
        </w:rPr>
        <w:t>efforts</w:t>
      </w:r>
      <w:r>
        <w:rPr>
          <w:rFonts w:ascii="Times New Roman"/>
          <w:sz w:val="21"/>
        </w:rPr>
        <w:t> </w:t>
      </w:r>
      <w:r>
        <w:rPr>
          <w:sz w:val="21"/>
        </w:rPr>
        <w:t>of</w:t>
      </w:r>
      <w:r>
        <w:rPr>
          <w:rFonts w:ascii="Times New Roman"/>
          <w:sz w:val="21"/>
        </w:rPr>
        <w:t> </w:t>
      </w:r>
      <w:r>
        <w:rPr>
          <w:sz w:val="21"/>
        </w:rPr>
        <w:t>Utah</w:t>
      </w:r>
      <w:r>
        <w:rPr>
          <w:rFonts w:ascii="Times New Roman"/>
          <w:sz w:val="21"/>
        </w:rPr>
        <w:t> </w:t>
      </w:r>
      <w:r>
        <w:rPr>
          <w:sz w:val="21"/>
        </w:rPr>
        <w:t>newspapers.</w:t>
      </w:r>
      <w:r>
        <w:rPr>
          <w:rFonts w:ascii="Times New Roman"/>
          <w:spacing w:val="80"/>
          <w:sz w:val="21"/>
        </w:rPr>
        <w:t> </w:t>
      </w:r>
      <w:hyperlink r:id="rId6">
        <w:r>
          <w:rPr>
            <w:b/>
            <w:sz w:val="21"/>
          </w:rPr>
          <w:t>www.utahlegals.com</w:t>
        </w:r>
      </w:hyperlink>
    </w:p>
    <w:p>
      <w:pPr>
        <w:pStyle w:val="BodyText"/>
        <w:spacing w:before="3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4" w:right="0" w:hanging="250"/>
        <w:jc w:val="left"/>
        <w:rPr>
          <w:sz w:val="21"/>
        </w:rPr>
      </w:pPr>
      <w:r>
        <w:rPr>
          <w:sz w:val="21"/>
        </w:rPr>
        <w:t>On</w:t>
      </w:r>
      <w:r>
        <w:rPr>
          <w:rFonts w:ascii="Times New Roman"/>
          <w:spacing w:val="14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6"/>
          <w:sz w:val="21"/>
        </w:rPr>
        <w:t> </w:t>
      </w:r>
      <w:r>
        <w:rPr>
          <w:sz w:val="21"/>
        </w:rPr>
        <w:t>Utah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Public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Notice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Website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under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Section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63A-16-</w:t>
      </w:r>
      <w:r>
        <w:rPr>
          <w:spacing w:val="-5"/>
          <w:sz w:val="21"/>
        </w:rPr>
        <w:t>601</w:t>
      </w:r>
    </w:p>
    <w:p>
      <w:pPr>
        <w:spacing w:before="42"/>
        <w:ind w:left="914" w:right="0" w:firstLine="0"/>
        <w:jc w:val="left"/>
        <w:rPr>
          <w:b/>
          <w:sz w:val="21"/>
        </w:rPr>
      </w:pPr>
      <w:hyperlink r:id="rId7">
        <w:r>
          <w:rPr>
            <w:b/>
            <w:spacing w:val="-2"/>
            <w:sz w:val="21"/>
          </w:rPr>
          <w:t>www.utah.gov/pmn/</w:t>
        </w:r>
      </w:hyperlink>
    </w:p>
    <w:p>
      <w:pPr>
        <w:pStyle w:val="BodyText"/>
        <w:spacing w:before="6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5" w:right="0" w:hanging="251"/>
        <w:jc w:val="left"/>
        <w:rPr>
          <w:sz w:val="21"/>
        </w:rPr>
      </w:pPr>
      <w:r>
        <w:rPr>
          <w:sz w:val="21"/>
        </w:rPr>
        <w:t>As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a</w:t>
      </w:r>
      <w:r>
        <w:rPr>
          <w:rFonts w:ascii="Times New Roman"/>
          <w:spacing w:val="16"/>
          <w:sz w:val="21"/>
        </w:rPr>
        <w:t> </w:t>
      </w:r>
      <w:r>
        <w:rPr>
          <w:sz w:val="21"/>
        </w:rPr>
        <w:t>Class</w:t>
      </w:r>
      <w:r>
        <w:rPr>
          <w:rFonts w:ascii="Times New Roman"/>
          <w:spacing w:val="3"/>
          <w:sz w:val="21"/>
        </w:rPr>
        <w:t> </w:t>
      </w:r>
      <w:r>
        <w:rPr>
          <w:sz w:val="21"/>
        </w:rPr>
        <w:t>A</w:t>
      </w:r>
      <w:r>
        <w:rPr>
          <w:rFonts w:ascii="Times New Roman"/>
          <w:spacing w:val="3"/>
          <w:sz w:val="21"/>
        </w:rPr>
        <w:t> </w:t>
      </w:r>
      <w:r>
        <w:rPr>
          <w:sz w:val="21"/>
        </w:rPr>
        <w:t>notice</w:t>
      </w:r>
      <w:r>
        <w:rPr>
          <w:rFonts w:ascii="Times New Roman"/>
          <w:spacing w:val="16"/>
          <w:sz w:val="21"/>
        </w:rPr>
        <w:t> </w:t>
      </w:r>
      <w:r>
        <w:rPr>
          <w:sz w:val="21"/>
        </w:rPr>
        <w:t>under</w:t>
      </w:r>
      <w:r>
        <w:rPr>
          <w:rFonts w:ascii="Times New Roman"/>
          <w:spacing w:val="16"/>
          <w:sz w:val="21"/>
        </w:rPr>
        <w:t> </w:t>
      </w:r>
      <w:r>
        <w:rPr>
          <w:sz w:val="21"/>
        </w:rPr>
        <w:t>Section</w:t>
      </w:r>
      <w:r>
        <w:rPr>
          <w:rFonts w:ascii="Times New Roman"/>
          <w:spacing w:val="27"/>
          <w:sz w:val="21"/>
        </w:rPr>
        <w:t> </w:t>
      </w:r>
      <w:r>
        <w:rPr>
          <w:sz w:val="21"/>
        </w:rPr>
        <w:t>63G-30-</w:t>
      </w:r>
      <w:r>
        <w:rPr>
          <w:spacing w:val="-4"/>
          <w:sz w:val="21"/>
        </w:rPr>
        <w:t>102.</w:t>
      </w:r>
    </w:p>
    <w:p>
      <w:pPr>
        <w:pStyle w:val="BodyText"/>
        <w:spacing w:before="6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4" w:right="0" w:hanging="250"/>
        <w:jc w:val="left"/>
        <w:rPr>
          <w:sz w:val="21"/>
        </w:rPr>
      </w:pPr>
      <w:r>
        <w:rPr>
          <w:sz w:val="21"/>
        </w:rPr>
        <w:t>Publish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public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notice</w:t>
      </w:r>
      <w:r>
        <w:rPr>
          <w:rFonts w:ascii="Times New Roman"/>
          <w:spacing w:val="16"/>
          <w:sz w:val="21"/>
        </w:rPr>
        <w:t> </w:t>
      </w:r>
      <w:r>
        <w:rPr>
          <w:sz w:val="21"/>
        </w:rPr>
        <w:t>on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entitiy's</w:t>
      </w:r>
      <w:r>
        <w:rPr>
          <w:rFonts w:ascii="Times New Roman"/>
          <w:spacing w:val="15"/>
          <w:sz w:val="21"/>
        </w:rPr>
        <w:t> </w:t>
      </w:r>
      <w:r>
        <w:rPr>
          <w:sz w:val="21"/>
        </w:rPr>
        <w:t>official</w:t>
      </w:r>
      <w:r>
        <w:rPr>
          <w:rFonts w:ascii="Times New Roman"/>
          <w:spacing w:val="16"/>
          <w:sz w:val="21"/>
        </w:rPr>
        <w:t> </w:t>
      </w:r>
      <w:r>
        <w:rPr>
          <w:spacing w:val="-2"/>
          <w:sz w:val="21"/>
        </w:rPr>
        <w:t>website.</w:t>
      </w:r>
    </w:p>
    <w:p>
      <w:pPr>
        <w:pStyle w:val="BodyText"/>
        <w:spacing w:before="69"/>
        <w:rPr>
          <w:sz w:val="21"/>
        </w:rPr>
      </w:pPr>
    </w:p>
    <w:p>
      <w:pPr>
        <w:spacing w:line="273" w:lineRule="auto" w:before="0"/>
        <w:ind w:left="554" w:right="1463" w:firstLine="0"/>
        <w:jc w:val="left"/>
        <w:rPr>
          <w:sz w:val="21"/>
        </w:rPr>
      </w:pPr>
      <w:r>
        <w:rPr>
          <w:sz w:val="21"/>
        </w:rPr>
        <w:t>The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advertisement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shall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state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that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taxing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entity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will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meet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on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a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certain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day,</w:t>
      </w:r>
      <w:r>
        <w:rPr>
          <w:rFonts w:ascii="Times New Roman"/>
          <w:spacing w:val="28"/>
          <w:sz w:val="21"/>
        </w:rPr>
        <w:t> </w:t>
      </w:r>
      <w:r>
        <w:rPr>
          <w:sz w:val="21"/>
        </w:rPr>
        <w:t>time,</w:t>
      </w:r>
      <w:r>
        <w:rPr>
          <w:rFonts w:ascii="Times New Roman"/>
          <w:sz w:val="21"/>
        </w:rPr>
        <w:t> </w:t>
      </w:r>
      <w:r>
        <w:rPr>
          <w:sz w:val="21"/>
        </w:rPr>
        <w:t>and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place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in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advertisement.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exact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wording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for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advertisement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can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be</w:t>
      </w:r>
      <w:r>
        <w:rPr>
          <w:rFonts w:ascii="Times New Roman"/>
          <w:spacing w:val="17"/>
          <w:sz w:val="21"/>
        </w:rPr>
        <w:t> </w:t>
      </w:r>
      <w:r>
        <w:rPr>
          <w:sz w:val="21"/>
        </w:rPr>
        <w:t>found</w:t>
      </w:r>
      <w:r>
        <w:rPr>
          <w:rFonts w:ascii="Times New Roman"/>
          <w:sz w:val="21"/>
        </w:rPr>
        <w:t> </w:t>
      </w:r>
      <w:r>
        <w:rPr>
          <w:sz w:val="21"/>
        </w:rPr>
        <w:t>in</w:t>
      </w:r>
      <w:r>
        <w:rPr>
          <w:rFonts w:ascii="Times New Roman"/>
          <w:sz w:val="21"/>
        </w:rPr>
        <w:t> </w:t>
      </w:r>
      <w:r>
        <w:rPr>
          <w:sz w:val="21"/>
        </w:rPr>
        <w:t>59-2-919.</w:t>
      </w:r>
    </w:p>
    <w:p>
      <w:pPr>
        <w:pStyle w:val="BodyText"/>
        <w:spacing w:before="43"/>
        <w:rPr>
          <w:sz w:val="21"/>
        </w:rPr>
      </w:pPr>
    </w:p>
    <w:p>
      <w:pPr>
        <w:spacing w:line="273" w:lineRule="auto" w:before="0"/>
        <w:ind w:left="554" w:right="1722" w:firstLine="0"/>
        <w:jc w:val="left"/>
        <w:rPr>
          <w:sz w:val="21"/>
        </w:rPr>
      </w:pP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scheduled</w:t>
      </w:r>
      <w:r>
        <w:rPr>
          <w:rFonts w:ascii="Times New Roman"/>
          <w:sz w:val="21"/>
        </w:rPr>
        <w:t> </w:t>
      </w:r>
      <w:r>
        <w:rPr>
          <w:sz w:val="21"/>
        </w:rPr>
        <w:t>hearing</w:t>
      </w:r>
      <w:r>
        <w:rPr>
          <w:rFonts w:ascii="Times New Roman"/>
          <w:sz w:val="21"/>
        </w:rPr>
        <w:t> </w:t>
      </w:r>
      <w:r>
        <w:rPr>
          <w:sz w:val="21"/>
        </w:rPr>
        <w:t>shall</w:t>
      </w:r>
      <w:r>
        <w:rPr>
          <w:rFonts w:ascii="Times New Roman"/>
          <w:sz w:val="21"/>
        </w:rPr>
        <w:t> </w:t>
      </w:r>
      <w:r>
        <w:rPr>
          <w:sz w:val="21"/>
        </w:rPr>
        <w:t>not</w:t>
      </w:r>
      <w:r>
        <w:rPr>
          <w:rFonts w:ascii="Times New Roman"/>
          <w:sz w:val="21"/>
        </w:rPr>
        <w:t> </w:t>
      </w:r>
      <w:r>
        <w:rPr>
          <w:sz w:val="21"/>
        </w:rPr>
        <w:t>be</w:t>
      </w:r>
      <w:r>
        <w:rPr>
          <w:rFonts w:ascii="Times New Roman"/>
          <w:sz w:val="21"/>
        </w:rPr>
        <w:t> </w:t>
      </w:r>
      <w:r>
        <w:rPr>
          <w:sz w:val="21"/>
        </w:rPr>
        <w:t>held</w:t>
      </w:r>
      <w:r>
        <w:rPr>
          <w:rFonts w:ascii="Times New Roman"/>
          <w:sz w:val="21"/>
        </w:rPr>
        <w:t> </w:t>
      </w:r>
      <w:r>
        <w:rPr>
          <w:sz w:val="21"/>
        </w:rPr>
        <w:t>less</w:t>
      </w:r>
      <w:r>
        <w:rPr>
          <w:rFonts w:ascii="Times New Roman"/>
          <w:sz w:val="21"/>
        </w:rPr>
        <w:t> </w:t>
      </w:r>
      <w:r>
        <w:rPr>
          <w:sz w:val="21"/>
        </w:rPr>
        <w:t>than</w:t>
      </w:r>
      <w:r>
        <w:rPr>
          <w:rFonts w:ascii="Times New Roman"/>
          <w:spacing w:val="33"/>
          <w:sz w:val="21"/>
        </w:rPr>
        <w:t> </w:t>
      </w:r>
      <w:r>
        <w:rPr>
          <w:b/>
          <w:sz w:val="21"/>
        </w:rPr>
        <w:t>ten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(10)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days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after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mailing</w:t>
      </w:r>
      <w:r>
        <w:rPr>
          <w:rFonts w:ascii="Times New Roman"/>
          <w:sz w:val="21"/>
        </w:rPr>
        <w:t> </w:t>
      </w:r>
      <w:r>
        <w:rPr>
          <w:sz w:val="21"/>
        </w:rPr>
        <w:t>of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"Notice</w:t>
      </w:r>
      <w:r>
        <w:rPr>
          <w:rFonts w:ascii="Times New Roman"/>
          <w:sz w:val="21"/>
        </w:rPr>
        <w:t> </w:t>
      </w:r>
      <w:r>
        <w:rPr>
          <w:sz w:val="21"/>
        </w:rPr>
        <w:t>of</w:t>
      </w:r>
      <w:r>
        <w:rPr>
          <w:rFonts w:ascii="Times New Roman"/>
          <w:sz w:val="21"/>
        </w:rPr>
        <w:t> </w:t>
      </w:r>
      <w:r>
        <w:rPr>
          <w:sz w:val="21"/>
        </w:rPr>
        <w:t>Property</w:t>
      </w:r>
      <w:r>
        <w:rPr>
          <w:rFonts w:ascii="Times New Roman"/>
          <w:sz w:val="21"/>
        </w:rPr>
        <w:t> </w:t>
      </w:r>
      <w:r>
        <w:rPr>
          <w:sz w:val="21"/>
        </w:rPr>
        <w:t>Valuation</w:t>
      </w:r>
      <w:r>
        <w:rPr>
          <w:rFonts w:ascii="Times New Roman"/>
          <w:sz w:val="21"/>
        </w:rPr>
        <w:t> </w:t>
      </w:r>
      <w:r>
        <w:rPr>
          <w:sz w:val="21"/>
        </w:rPr>
        <w:t>and</w:t>
      </w:r>
      <w:r>
        <w:rPr>
          <w:rFonts w:ascii="Times New Roman"/>
          <w:sz w:val="21"/>
        </w:rPr>
        <w:t> </w:t>
      </w:r>
      <w:r>
        <w:rPr>
          <w:sz w:val="21"/>
        </w:rPr>
        <w:t>Tax</w:t>
      </w:r>
      <w:r>
        <w:rPr>
          <w:rFonts w:ascii="Times New Roman"/>
          <w:sz w:val="21"/>
        </w:rPr>
        <w:t> </w:t>
      </w:r>
      <w:r>
        <w:rPr>
          <w:sz w:val="21"/>
        </w:rPr>
        <w:t>Change"</w:t>
      </w:r>
      <w:r>
        <w:rPr>
          <w:rFonts w:ascii="Times New Roman"/>
          <w:sz w:val="21"/>
        </w:rPr>
        <w:t> </w:t>
      </w:r>
      <w:r>
        <w:rPr>
          <w:sz w:val="21"/>
        </w:rPr>
        <w:t>by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county</w:t>
      </w:r>
      <w:r>
        <w:rPr>
          <w:rFonts w:ascii="Times New Roman"/>
          <w:sz w:val="21"/>
        </w:rPr>
        <w:t> </w:t>
      </w:r>
      <w:r>
        <w:rPr>
          <w:sz w:val="21"/>
        </w:rPr>
        <w:t>auditor.</w:t>
      </w:r>
    </w:p>
    <w:p>
      <w:pPr>
        <w:pStyle w:val="BodyText"/>
        <w:spacing w:before="36"/>
        <w:rPr>
          <w:sz w:val="21"/>
        </w:rPr>
      </w:pPr>
    </w:p>
    <w:p>
      <w:pPr>
        <w:spacing w:line="273" w:lineRule="auto" w:before="0"/>
        <w:ind w:left="554" w:right="1463" w:firstLine="0"/>
        <w:jc w:val="left"/>
        <w:rPr>
          <w:sz w:val="21"/>
        </w:rPr>
      </w:pP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scheduled</w:t>
      </w:r>
      <w:r>
        <w:rPr>
          <w:rFonts w:ascii="Times New Roman"/>
          <w:sz w:val="21"/>
        </w:rPr>
        <w:t> </w:t>
      </w:r>
      <w:r>
        <w:rPr>
          <w:sz w:val="21"/>
        </w:rPr>
        <w:t>meeting</w:t>
      </w:r>
      <w:r>
        <w:rPr>
          <w:rFonts w:ascii="Times New Roman"/>
          <w:sz w:val="21"/>
        </w:rPr>
        <w:t> </w:t>
      </w:r>
      <w:r>
        <w:rPr>
          <w:sz w:val="21"/>
        </w:rPr>
        <w:t>on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proposed</w:t>
      </w:r>
      <w:r>
        <w:rPr>
          <w:rFonts w:ascii="Times New Roman"/>
          <w:sz w:val="21"/>
        </w:rPr>
        <w:t> </w:t>
      </w:r>
      <w:r>
        <w:rPr>
          <w:sz w:val="21"/>
        </w:rPr>
        <w:t>tax</w:t>
      </w:r>
      <w:r>
        <w:rPr>
          <w:rFonts w:ascii="Times New Roman"/>
          <w:sz w:val="21"/>
        </w:rPr>
        <w:t> </w:t>
      </w:r>
      <w:r>
        <w:rPr>
          <w:sz w:val="21"/>
        </w:rPr>
        <w:t>increase</w:t>
      </w:r>
      <w:r>
        <w:rPr>
          <w:rFonts w:ascii="Times New Roman"/>
          <w:sz w:val="21"/>
        </w:rPr>
        <w:t> </w:t>
      </w:r>
      <w:r>
        <w:rPr>
          <w:sz w:val="21"/>
        </w:rPr>
        <w:t>may</w:t>
      </w:r>
      <w:r>
        <w:rPr>
          <w:rFonts w:ascii="Times New Roman"/>
          <w:sz w:val="21"/>
        </w:rPr>
        <w:t> </w:t>
      </w:r>
      <w:r>
        <w:rPr>
          <w:sz w:val="21"/>
        </w:rPr>
        <w:t>coincide</w:t>
      </w:r>
      <w:r>
        <w:rPr>
          <w:rFonts w:ascii="Times New Roman"/>
          <w:sz w:val="21"/>
        </w:rPr>
        <w:t> </w:t>
      </w:r>
      <w:r>
        <w:rPr>
          <w:sz w:val="21"/>
        </w:rPr>
        <w:t>with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hearing</w:t>
      </w:r>
      <w:r>
        <w:rPr>
          <w:rFonts w:ascii="Times New Roman"/>
          <w:sz w:val="21"/>
        </w:rPr>
        <w:t> </w:t>
      </w:r>
      <w:r>
        <w:rPr>
          <w:sz w:val="21"/>
        </w:rPr>
        <w:t>on</w:t>
      </w:r>
      <w:r>
        <w:rPr>
          <w:rFonts w:ascii="Times New Roman"/>
          <w:sz w:val="21"/>
        </w:rPr>
        <w:t> </w:t>
      </w:r>
      <w:r>
        <w:rPr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sz w:val="21"/>
        </w:rPr>
        <w:t>proposed</w:t>
      </w:r>
      <w:r>
        <w:rPr>
          <w:rFonts w:ascii="Times New Roman"/>
          <w:sz w:val="21"/>
        </w:rPr>
        <w:t> </w:t>
      </w:r>
      <w:r>
        <w:rPr>
          <w:sz w:val="21"/>
        </w:rPr>
        <w:t>budget.</w:t>
      </w:r>
    </w:p>
    <w:p>
      <w:pPr>
        <w:pStyle w:val="BodyText"/>
        <w:spacing w:before="43"/>
        <w:rPr>
          <w:sz w:val="21"/>
        </w:rPr>
      </w:pPr>
    </w:p>
    <w:p>
      <w:pPr>
        <w:spacing w:before="0"/>
        <w:ind w:left="554" w:right="0" w:firstLine="0"/>
        <w:jc w:val="left"/>
        <w:rPr>
          <w:b/>
          <w:sz w:val="21"/>
        </w:rPr>
      </w:pPr>
      <w:r>
        <w:rPr>
          <w:sz w:val="21"/>
        </w:rPr>
        <w:t>The</w:t>
      </w:r>
      <w:r>
        <w:rPr>
          <w:rFonts w:ascii="Times New Roman"/>
          <w:spacing w:val="11"/>
          <w:sz w:val="21"/>
        </w:rPr>
        <w:t> </w:t>
      </w:r>
      <w:r>
        <w:rPr>
          <w:sz w:val="21"/>
        </w:rPr>
        <w:t>hearing</w:t>
      </w:r>
      <w:r>
        <w:rPr>
          <w:rFonts w:ascii="Times New Roman"/>
          <w:spacing w:val="12"/>
          <w:sz w:val="21"/>
        </w:rPr>
        <w:t> </w:t>
      </w:r>
      <w:r>
        <w:rPr>
          <w:sz w:val="21"/>
        </w:rPr>
        <w:t>shall</w:t>
      </w:r>
      <w:r>
        <w:rPr>
          <w:rFonts w:ascii="Times New Roman"/>
          <w:spacing w:val="11"/>
          <w:sz w:val="21"/>
        </w:rPr>
        <w:t> </w:t>
      </w:r>
      <w:r>
        <w:rPr>
          <w:sz w:val="21"/>
        </w:rPr>
        <w:t>begin</w:t>
      </w:r>
      <w:r>
        <w:rPr>
          <w:rFonts w:ascii="Times New Roman"/>
          <w:spacing w:val="12"/>
          <w:sz w:val="21"/>
        </w:rPr>
        <w:t> </w:t>
      </w:r>
      <w:r>
        <w:rPr>
          <w:sz w:val="21"/>
        </w:rPr>
        <w:t>at</w:t>
      </w:r>
      <w:r>
        <w:rPr>
          <w:rFonts w:ascii="Times New Roman"/>
          <w:spacing w:val="11"/>
          <w:sz w:val="21"/>
        </w:rPr>
        <w:t> </w:t>
      </w:r>
      <w:r>
        <w:rPr>
          <w:sz w:val="21"/>
        </w:rPr>
        <w:t>or</w:t>
      </w:r>
      <w:r>
        <w:rPr>
          <w:rFonts w:ascii="Times New Roman"/>
          <w:spacing w:val="12"/>
          <w:sz w:val="21"/>
        </w:rPr>
        <w:t> </w:t>
      </w:r>
      <w:r>
        <w:rPr>
          <w:sz w:val="21"/>
        </w:rPr>
        <w:t>after</w:t>
      </w:r>
      <w:r>
        <w:rPr>
          <w:rFonts w:ascii="Times New Roman"/>
          <w:spacing w:val="24"/>
          <w:sz w:val="21"/>
        </w:rPr>
        <w:t> </w:t>
      </w:r>
      <w:r>
        <w:rPr>
          <w:b/>
          <w:sz w:val="21"/>
        </w:rPr>
        <w:t>6:00</w:t>
      </w:r>
      <w:r>
        <w:rPr>
          <w:rFonts w:ascii="Times New Roman"/>
          <w:spacing w:val="9"/>
          <w:sz w:val="21"/>
        </w:rPr>
        <w:t> </w:t>
      </w:r>
      <w:r>
        <w:rPr>
          <w:b/>
          <w:spacing w:val="-5"/>
          <w:sz w:val="21"/>
        </w:rPr>
        <w:t>PM</w:t>
      </w:r>
    </w:p>
    <w:p>
      <w:pPr>
        <w:pStyle w:val="BodyText"/>
        <w:spacing w:before="83"/>
        <w:rPr>
          <w:b/>
          <w:sz w:val="21"/>
        </w:rPr>
      </w:pPr>
    </w:p>
    <w:p>
      <w:pPr>
        <w:spacing w:line="280" w:lineRule="auto" w:before="0"/>
        <w:ind w:left="554" w:right="1722" w:firstLine="0"/>
        <w:jc w:val="left"/>
        <w:rPr>
          <w:b/>
          <w:sz w:val="21"/>
        </w:rPr>
      </w:pP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public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hearing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must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be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open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public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and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held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meeting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with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no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other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items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agend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other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than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discussion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and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action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taxing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entity's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intent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levy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tax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rate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that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exceeds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taxing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entity's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certified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tax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rate,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budget,or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special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districts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fee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implementation.</w:t>
      </w:r>
    </w:p>
    <w:p>
      <w:pPr>
        <w:pStyle w:val="BodyText"/>
        <w:spacing w:before="44"/>
        <w:rPr>
          <w:b/>
          <w:sz w:val="21"/>
        </w:rPr>
      </w:pPr>
    </w:p>
    <w:p>
      <w:pPr>
        <w:spacing w:line="280" w:lineRule="auto" w:before="0"/>
        <w:ind w:left="554" w:right="1722" w:firstLine="0"/>
        <w:jc w:val="left"/>
        <w:rPr>
          <w:b/>
          <w:sz w:val="21"/>
        </w:rPr>
      </w:pP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public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hearing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needs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be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available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for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individuals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attend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participate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either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person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remotely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through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electronic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means.</w:t>
      </w:r>
    </w:p>
    <w:p>
      <w:pPr>
        <w:pStyle w:val="BodyText"/>
        <w:spacing w:before="42"/>
        <w:rPr>
          <w:b/>
          <w:sz w:val="21"/>
        </w:rPr>
      </w:pPr>
    </w:p>
    <w:p>
      <w:pPr>
        <w:spacing w:line="280" w:lineRule="auto" w:before="0"/>
        <w:ind w:left="554" w:right="1722" w:firstLine="0"/>
        <w:jc w:val="left"/>
        <w:rPr>
          <w:b/>
          <w:sz w:val="21"/>
        </w:rPr>
      </w:pPr>
      <w:r>
        <w:rPr>
          <w:b/>
          <w:sz w:val="21"/>
        </w:rPr>
        <w:t>If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another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meeting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needed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finalize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tax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increase,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details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of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meeting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(place,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date,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time)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must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be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announced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at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end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of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public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hearing.</w:t>
      </w:r>
    </w:p>
    <w:p>
      <w:pPr>
        <w:pStyle w:val="BodyText"/>
        <w:spacing w:before="43"/>
        <w:rPr>
          <w:b/>
          <w:sz w:val="21"/>
        </w:rPr>
      </w:pPr>
    </w:p>
    <w:p>
      <w:pPr>
        <w:spacing w:line="561" w:lineRule="auto" w:before="0"/>
        <w:ind w:left="554" w:right="5241" w:firstLine="0"/>
        <w:jc w:val="left"/>
        <w:rPr>
          <w:b/>
          <w:sz w:val="21"/>
        </w:rPr>
      </w:pPr>
      <w:r>
        <w:rPr>
          <w:b/>
          <w:sz w:val="21"/>
        </w:rPr>
        <w:t>Please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see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our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website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for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more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information.</w:t>
      </w:r>
      <w:r>
        <w:rPr>
          <w:rFonts w:ascii="Times New Roman"/>
          <w:sz w:val="21"/>
        </w:rPr>
        <w:t> </w:t>
      </w:r>
      <w:r>
        <w:rPr>
          <w:b/>
          <w:spacing w:val="-2"/>
          <w:sz w:val="21"/>
        </w:rPr>
        <w:t>https://propertytax.utah.gov/tax-increases/</w:t>
      </w:r>
    </w:p>
    <w:sectPr>
      <w:pgSz w:w="12240" w:h="15840"/>
      <w:pgMar w:top="780" w:bottom="280" w:left="8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15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2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080" w:right="1191" w:hanging="966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4" w:hanging="2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orthviewfire.gov/" TargetMode="External"/><Relationship Id="rId6" Type="http://schemas.openxmlformats.org/officeDocument/2006/relationships/hyperlink" Target="http://www.utahlegals.com/" TargetMode="External"/><Relationship Id="rId7" Type="http://schemas.openxmlformats.org/officeDocument/2006/relationships/hyperlink" Target="http://www.utah.gov/pmn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2025-07-17T20:09:35Z</dcterms:created>
  <dcterms:modified xsi:type="dcterms:W3CDTF">2025-07-17T20:09:35Z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